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09" w:rsidRDefault="00C43C09" w:rsidP="00C43C09">
      <w:pPr>
        <w:pStyle w:val="2"/>
        <w:shd w:val="clear" w:color="auto" w:fill="FFFFFF"/>
        <w:rPr>
          <w:rFonts w:ascii="Verdana" w:hAnsi="Verdana"/>
          <w:color w:val="C2004E"/>
          <w:sz w:val="34"/>
          <w:szCs w:val="34"/>
        </w:rPr>
      </w:pPr>
      <w:bookmarkStart w:id="0" w:name="_GoBack"/>
      <w:bookmarkEnd w:id="0"/>
      <w:r>
        <w:rPr>
          <w:rFonts w:ascii="Verdana" w:hAnsi="Verdana"/>
          <w:b/>
          <w:bCs/>
          <w:color w:val="C2004E"/>
          <w:sz w:val="34"/>
          <w:szCs w:val="34"/>
        </w:rPr>
        <w:t>Ответственность за коррупционные правонарушения</w:t>
      </w:r>
    </w:p>
    <w:p w:rsidR="00C43C09" w:rsidRDefault="00C43C09" w:rsidP="00C43C09">
      <w:pPr>
        <w:pStyle w:val="a4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дисциплинарную и гражданско-правовую ответственность в соответствии с законодательством Российской Федерации.</w:t>
      </w:r>
    </w:p>
    <w:p w:rsidR="00C43C09" w:rsidRDefault="00C43C09" w:rsidP="00C43C09">
      <w:pPr>
        <w:pStyle w:val="a4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</w:t>
      </w:r>
      <w:proofErr w:type="gramStart"/>
      <w:r>
        <w:rPr>
          <w:rFonts w:ascii="Verdana" w:hAnsi="Verdana"/>
          <w:color w:val="333333"/>
          <w:sz w:val="18"/>
          <w:szCs w:val="18"/>
        </w:rPr>
        <w:t>службы.(</w:t>
      </w:r>
      <w:proofErr w:type="gramEnd"/>
      <w:r>
        <w:rPr>
          <w:rFonts w:ascii="Verdana" w:hAnsi="Verdana"/>
          <w:color w:val="333333"/>
          <w:sz w:val="18"/>
          <w:szCs w:val="18"/>
        </w:rPr>
        <w:t>статья 13 Федерального закона от 25.12.2008 № 273-ФЗ «О противодействии коррупции»)</w:t>
      </w:r>
    </w:p>
    <w:p w:rsidR="00C43C09" w:rsidRDefault="00C43C09" w:rsidP="00C43C09">
      <w:pPr>
        <w:pStyle w:val="3"/>
        <w:shd w:val="clear" w:color="auto" w:fill="FFFFFF"/>
        <w:spacing w:after="45"/>
        <w:jc w:val="both"/>
        <w:rPr>
          <w:rFonts w:ascii="Verdana" w:hAnsi="Verdana"/>
          <w:color w:val="C2004E"/>
          <w:sz w:val="26"/>
          <w:szCs w:val="26"/>
        </w:rPr>
      </w:pPr>
      <w:r>
        <w:rPr>
          <w:rStyle w:val="a5"/>
          <w:rFonts w:ascii="Verdana" w:hAnsi="Verdana"/>
          <w:b w:val="0"/>
          <w:bCs w:val="0"/>
          <w:color w:val="C2004E"/>
          <w:sz w:val="26"/>
          <w:szCs w:val="26"/>
        </w:rPr>
        <w:t>Уголовная ответственность за преступления коррупционной направленности</w:t>
      </w:r>
    </w:p>
    <w:p w:rsidR="00C43C09" w:rsidRDefault="00C43C09" w:rsidP="00C43C09">
      <w:pPr>
        <w:pStyle w:val="a4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К правонарушениям, обладающим коррупционными признаками, относятся следующие умышленные деяния, предусмотренные Уголовным Кодексом Российской Федерации: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мошенничество (статья 159);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присвоение или растрата (статья 160);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коммерческий подкуп (статья 204);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злоупотребление должностными полномочиями (статья 285);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нецелевое расходование бюджетных средств (статья 285.1);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нецелевое расходование средств государственных внебюджетных фондов (статья 285.2);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внесение в единые государственные реестры заведомо недостоверных сведений (статья 285.3);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превышение должностных полномочий (статья 286);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незаконное участие в предпринимательской деятельности (статья 289);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получение взятки (статья 290);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дача взятки (статья 291);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посредничество во взяточничестве (статья 291.1);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служебный подлог (статья 292);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провокация взятки либо коммерческого подкупа (статья 304);</w:t>
      </w:r>
    </w:p>
    <w:p w:rsidR="00C43C09" w:rsidRDefault="00C43C09" w:rsidP="00C43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подкуп или принуждение к даче показаний или уклонению от дачи показаний либо к неправильному переводу (статья 309).</w:t>
      </w:r>
    </w:p>
    <w:p w:rsidR="00C43C09" w:rsidRDefault="00C43C09" w:rsidP="00C43C09">
      <w:pPr>
        <w:pStyle w:val="a4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За преступления коррупционной направленности Уголовным кодексом Российской Федерации установлены санкции, которые предусматривают следующие виды наказаний:</w:t>
      </w:r>
    </w:p>
    <w:p w:rsidR="00C43C09" w:rsidRDefault="00C43C09" w:rsidP="00C43C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штраф;</w:t>
      </w:r>
    </w:p>
    <w:p w:rsidR="00C43C09" w:rsidRDefault="00C43C09" w:rsidP="00C43C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лишение права занимать определенные должности или заниматься определенной деятельностью;</w:t>
      </w:r>
    </w:p>
    <w:p w:rsidR="00C43C09" w:rsidRDefault="00C43C09" w:rsidP="00C43C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обязательные работы;</w:t>
      </w:r>
    </w:p>
    <w:p w:rsidR="00C43C09" w:rsidRDefault="00C43C09" w:rsidP="00C43C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исправительные работы;</w:t>
      </w:r>
    </w:p>
    <w:p w:rsidR="00C43C09" w:rsidRDefault="00C43C09" w:rsidP="00C43C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принудительные работы;</w:t>
      </w:r>
    </w:p>
    <w:p w:rsidR="00C43C09" w:rsidRDefault="00C43C09" w:rsidP="00C43C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ограничение свободы;</w:t>
      </w:r>
    </w:p>
    <w:p w:rsidR="00C43C09" w:rsidRDefault="00C43C09" w:rsidP="00C43C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лишение свободы на определенный срок.</w:t>
      </w:r>
    </w:p>
    <w:p w:rsidR="00C43C09" w:rsidRDefault="00C43C09" w:rsidP="00C43C09">
      <w:pPr>
        <w:pStyle w:val="3"/>
        <w:shd w:val="clear" w:color="auto" w:fill="FFFFFF"/>
        <w:spacing w:after="45"/>
        <w:jc w:val="both"/>
        <w:rPr>
          <w:rFonts w:ascii="Verdana" w:hAnsi="Verdana"/>
          <w:color w:val="C2004E"/>
          <w:sz w:val="26"/>
          <w:szCs w:val="26"/>
        </w:rPr>
      </w:pPr>
      <w:r>
        <w:rPr>
          <w:rStyle w:val="a5"/>
          <w:rFonts w:ascii="Verdana" w:hAnsi="Verdana"/>
          <w:b w:val="0"/>
          <w:bCs w:val="0"/>
          <w:color w:val="C2004E"/>
          <w:sz w:val="26"/>
          <w:szCs w:val="26"/>
        </w:rPr>
        <w:t>Административная ответственность за коррупционные правонарушения</w:t>
      </w:r>
    </w:p>
    <w:p w:rsidR="00C43C09" w:rsidRDefault="00C43C09" w:rsidP="00C43C09">
      <w:pPr>
        <w:pStyle w:val="a4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 основным составам административных правонарушений коррупционного характера, предусмотренных Кодексом Российской Федерации об административных правонарушениях можно отнести такие, как: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 (статья 5.16);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Непредоставление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или </w:t>
      </w:r>
      <w:proofErr w:type="spellStart"/>
      <w:r>
        <w:rPr>
          <w:rFonts w:ascii="Verdana" w:hAnsi="Verdana"/>
          <w:color w:val="333333"/>
          <w:sz w:val="18"/>
          <w:szCs w:val="18"/>
        </w:rPr>
        <w:t>неопубликование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отчета, сведений о поступлении и расходовании средств, выделенных на подготовку и проведение выборов, референдума (статья 5.17);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 (статья 5.20);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Использование преимуществ должностного или служебного положения в период избирательной кампании, кампании референдума (статья 5.45);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Сбор подписей избирателей, участников референдума в запрещенных местах, а также сбор подписей лицами, которым участие в этом запрещено федеральным законом (статья 5.47);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Нарушение правил перечисления средств, внесенных в избирательный фонд, фонд референдума (статья 5.50);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Мелкое хищение» (в случае совершения соответствующего действия путем присвоения или растраты) (статья 7.27);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Несоблюдение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(статья 7.29);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Нарушение порядка определения начальной (максимальной)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 статья (7.29. 1);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Отказ или уклонение единственного поставщика (исполнителя, подрядчика) от заключения государственного контракта по государственному оборонному заказу (статья 7.29.2);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Нарушение порядка осуществления закупок товаров, работ, услуг для обеспечения государственных и муниципальных нужд (статья 7.30);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Нарушение порядка заключения, изменения контракта (статья 7.32);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Ограничение конкуренции органами власти, органами местного самоуправления (статья 14.9);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Использование служебной информации на рынке ценных бумаг (статья 15.21);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Незаконное вознаграждение от имени юридического лица (статья 19.28);</w:t>
      </w:r>
    </w:p>
    <w:p w:rsidR="00C43C09" w:rsidRDefault="00C43C09" w:rsidP="00C4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Незаконное привлечение к трудовой деятельности государственного служащего (бывшего государственного (муниципального) служащего (статья 19.29).</w:t>
      </w:r>
    </w:p>
    <w:p w:rsidR="00C43C09" w:rsidRDefault="00C43C09" w:rsidP="00C43C09">
      <w:pPr>
        <w:pStyle w:val="a4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санкции, которые предусматривают такие виды наказаний, как:</w:t>
      </w:r>
    </w:p>
    <w:p w:rsidR="00C43C09" w:rsidRDefault="00C43C09" w:rsidP="00C43C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административный штраф;</w:t>
      </w:r>
    </w:p>
    <w:p w:rsidR="00C43C09" w:rsidRDefault="00C43C09" w:rsidP="00C43C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административный арест;</w:t>
      </w:r>
    </w:p>
    <w:p w:rsidR="00C43C09" w:rsidRDefault="00C43C09" w:rsidP="00C43C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дисквалификация.</w:t>
      </w:r>
    </w:p>
    <w:p w:rsidR="00C43C09" w:rsidRDefault="00C43C09" w:rsidP="00C43C09">
      <w:pPr>
        <w:pStyle w:val="3"/>
        <w:shd w:val="clear" w:color="auto" w:fill="FFFFFF"/>
        <w:spacing w:after="45"/>
        <w:jc w:val="both"/>
        <w:rPr>
          <w:rFonts w:ascii="Verdana" w:hAnsi="Verdana"/>
          <w:color w:val="C2004E"/>
          <w:sz w:val="26"/>
          <w:szCs w:val="26"/>
        </w:rPr>
      </w:pPr>
      <w:r>
        <w:rPr>
          <w:rStyle w:val="a5"/>
          <w:rFonts w:ascii="Verdana" w:hAnsi="Verdana"/>
          <w:b w:val="0"/>
          <w:bCs w:val="0"/>
          <w:color w:val="C2004E"/>
          <w:sz w:val="26"/>
          <w:szCs w:val="26"/>
        </w:rPr>
        <w:t>Дисциплинарная ответственность за коррупционные правонарушения</w:t>
      </w:r>
    </w:p>
    <w:p w:rsidR="00C43C09" w:rsidRDefault="00C43C09" w:rsidP="00C43C09">
      <w:pPr>
        <w:pStyle w:val="a4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Статьей 27.1 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25-ФЗ, Федеральным законом от 25.12.2008 № 273-ФЗ и другими федеральными законами, предусмотрены следующие виды взысканий:</w:t>
      </w:r>
    </w:p>
    <w:p w:rsidR="00C43C09" w:rsidRDefault="00C43C09" w:rsidP="00C43C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замечание;</w:t>
      </w:r>
    </w:p>
    <w:p w:rsidR="00C43C09" w:rsidRDefault="00C43C09" w:rsidP="00C43C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выговор;</w:t>
      </w:r>
    </w:p>
    <w:p w:rsidR="00C43C09" w:rsidRDefault="00C43C09" w:rsidP="00C43C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увольнение по соответствующим основаниям.</w:t>
      </w:r>
    </w:p>
    <w:p w:rsidR="00C43C09" w:rsidRDefault="00C43C09" w:rsidP="00C43C09">
      <w:pPr>
        <w:pStyle w:val="a4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Муниципальный служащий подлежит </w:t>
      </w:r>
      <w:r>
        <w:rPr>
          <w:rStyle w:val="a5"/>
          <w:rFonts w:ascii="Verdana" w:hAnsi="Verdana"/>
          <w:color w:val="333333"/>
          <w:sz w:val="18"/>
          <w:szCs w:val="18"/>
        </w:rPr>
        <w:t>увольнению с муниципальной службы в связи с утратой доверия</w:t>
      </w:r>
      <w:r>
        <w:rPr>
          <w:rFonts w:ascii="Verdana" w:hAnsi="Verdana"/>
          <w:color w:val="333333"/>
          <w:sz w:val="18"/>
          <w:szCs w:val="18"/>
        </w:rPr>
        <w:t> за совершение правонарушений, установленных:</w:t>
      </w:r>
    </w:p>
    <w:p w:rsidR="00C43C09" w:rsidRDefault="00C43C09" w:rsidP="00C43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ст. 14.1 Федерального закона от 02.03.2007 № 25-ФЗ - за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C43C09" w:rsidRDefault="00C43C09" w:rsidP="00C43C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ст. 15 Федерального закона от 02.03.2007 № 25-ФЗ - за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C43C09" w:rsidRDefault="00C43C09" w:rsidP="00C43C09">
      <w:pPr>
        <w:pStyle w:val="3"/>
        <w:shd w:val="clear" w:color="auto" w:fill="FFFFFF"/>
        <w:spacing w:after="45"/>
        <w:jc w:val="both"/>
        <w:rPr>
          <w:rFonts w:ascii="Verdana" w:hAnsi="Verdana"/>
          <w:color w:val="C2004E"/>
          <w:sz w:val="26"/>
          <w:szCs w:val="26"/>
        </w:rPr>
      </w:pPr>
      <w:r>
        <w:rPr>
          <w:rStyle w:val="a5"/>
          <w:rFonts w:ascii="Verdana" w:hAnsi="Verdana"/>
          <w:b w:val="0"/>
          <w:bCs w:val="0"/>
          <w:color w:val="C2004E"/>
          <w:sz w:val="26"/>
          <w:szCs w:val="26"/>
        </w:rPr>
        <w:t>Гражданско-правовая ответственность</w:t>
      </w:r>
    </w:p>
    <w:p w:rsidR="00C43C09" w:rsidRDefault="00C43C09" w:rsidP="00C43C09">
      <w:pPr>
        <w:pStyle w:val="a4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Ответственность за вред, причиненный государственными органами, органами местного самоуправления, а также их должностными лицами:</w:t>
      </w:r>
    </w:p>
    <w:p w:rsidR="00C43C09" w:rsidRDefault="00C43C09" w:rsidP="00C43C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статья 16 Гражданского Кодекса Российской Федерации - </w:t>
      </w:r>
      <w:proofErr w:type="spellStart"/>
      <w:r>
        <w:rPr>
          <w:rFonts w:ascii="Verdana" w:hAnsi="Verdana"/>
          <w:color w:val="333333"/>
          <w:sz w:val="18"/>
          <w:szCs w:val="18"/>
        </w:rPr>
        <w:t>убытки,причиненные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гражданину или юридическому лицу в результате незаконных действий (бездействия) государственных органов, </w:t>
      </w:r>
      <w:r>
        <w:rPr>
          <w:rFonts w:ascii="Verdana" w:hAnsi="Verdana"/>
          <w:color w:val="333333"/>
          <w:sz w:val="18"/>
          <w:szCs w:val="18"/>
        </w:rPr>
        <w:lastRenderedPageBreak/>
        <w:t>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образованием;</w:t>
      </w:r>
    </w:p>
    <w:p w:rsidR="00C43C09" w:rsidRDefault="00C43C09" w:rsidP="00C43C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статья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1069 Гражданского Кодекса Российской Федерации </w:t>
      </w:r>
      <w:proofErr w:type="spellStart"/>
      <w:r>
        <w:rPr>
          <w:rFonts w:ascii="Verdana" w:hAnsi="Verdana"/>
          <w:color w:val="333333"/>
          <w:sz w:val="18"/>
          <w:szCs w:val="18"/>
        </w:rPr>
        <w:t>вред,причиненный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</w:p>
    <w:p w:rsidR="00C43C09" w:rsidRDefault="00C43C09" w:rsidP="00C43C09">
      <w:pPr>
        <w:pStyle w:val="a4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Вред возмещается за счет соответственно казны Российской Федерации, казны субъекта Российской Федерации или казны муниципального образования. Пунктом 3.1. статьи 1081 Гражданского Кодекса Российской Федерации предусмотрено - Российская Федерация, субъект РФ или муниципальное образование в случае возмещения ими вреда, причиненного по основаниям, изложенным в статье 1069, имеют право регресса к лицу, в связи с незаконными действиями (бездействием) которого произведено указанное возмещение.</w:t>
      </w:r>
    </w:p>
    <w:p w:rsidR="00C43C09" w:rsidRDefault="00C43C09" w:rsidP="00C43C09">
      <w:pPr>
        <w:pStyle w:val="a4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 коррупционным правонарушениям относятся также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Федерации:</w:t>
      </w:r>
    </w:p>
    <w:p w:rsidR="00C43C09" w:rsidRDefault="00C43C09" w:rsidP="00C43C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ст. 575 Гражданского Кодекса Российской Федерации содержит запрет на дарение подарков, за исключением обычных, стоимость которых не превышает трех тысяч рублей лицам, замещающим муниципальные должности, муниципальным служащим в связи с их должностным положением или в связи с исполнением ими служебных обязанностей.</w:t>
      </w:r>
    </w:p>
    <w:p w:rsidR="00C43C09" w:rsidRPr="00587724" w:rsidRDefault="00C43C09" w:rsidP="00587724">
      <w:pPr>
        <w:rPr>
          <w:rFonts w:ascii="Times New Roman" w:hAnsi="Times New Roman" w:cs="Times New Roman"/>
        </w:rPr>
      </w:pPr>
    </w:p>
    <w:sectPr w:rsidR="00C43C09" w:rsidRPr="00587724" w:rsidSect="00587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51E"/>
    <w:multiLevelType w:val="multilevel"/>
    <w:tmpl w:val="2338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67282"/>
    <w:multiLevelType w:val="multilevel"/>
    <w:tmpl w:val="79DC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57506"/>
    <w:multiLevelType w:val="multilevel"/>
    <w:tmpl w:val="5F84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F15EF"/>
    <w:multiLevelType w:val="multilevel"/>
    <w:tmpl w:val="4CD0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146A2"/>
    <w:multiLevelType w:val="multilevel"/>
    <w:tmpl w:val="E80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05F3E"/>
    <w:multiLevelType w:val="multilevel"/>
    <w:tmpl w:val="2C10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C5FD9"/>
    <w:multiLevelType w:val="multilevel"/>
    <w:tmpl w:val="9B0E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F78D1"/>
    <w:multiLevelType w:val="multilevel"/>
    <w:tmpl w:val="8C72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3A"/>
    <w:rsid w:val="00587724"/>
    <w:rsid w:val="00993463"/>
    <w:rsid w:val="00C36D3A"/>
    <w:rsid w:val="00C43C09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7E85-A9F1-4782-B46F-C7720B16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43C09"/>
  </w:style>
  <w:style w:type="character" w:customStyle="1" w:styleId="hl">
    <w:name w:val="hl"/>
    <w:basedOn w:val="a0"/>
    <w:rsid w:val="00C43C09"/>
  </w:style>
  <w:style w:type="character" w:customStyle="1" w:styleId="nobr">
    <w:name w:val="nobr"/>
    <w:basedOn w:val="a0"/>
    <w:rsid w:val="00C43C09"/>
  </w:style>
  <w:style w:type="character" w:styleId="a3">
    <w:name w:val="Hyperlink"/>
    <w:basedOn w:val="a0"/>
    <w:uiPriority w:val="99"/>
    <w:semiHidden/>
    <w:unhideWhenUsed/>
    <w:rsid w:val="00C43C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43C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4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3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6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Любовь</cp:lastModifiedBy>
  <cp:revision>2</cp:revision>
  <dcterms:created xsi:type="dcterms:W3CDTF">2020-12-04T06:34:00Z</dcterms:created>
  <dcterms:modified xsi:type="dcterms:W3CDTF">2020-12-04T06:34:00Z</dcterms:modified>
</cp:coreProperties>
</file>